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B6" w:rsidRPr="004E57B6" w:rsidRDefault="004E57B6" w:rsidP="004E57B6">
      <w:pPr>
        <w:widowControl/>
        <w:spacing w:line="390" w:lineRule="atLeast"/>
        <w:ind w:left="840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color w:val="717171"/>
          <w:kern w:val="0"/>
          <w:sz w:val="27"/>
          <w:szCs w:val="27"/>
          <w:lang w:eastAsia="zh-CN"/>
        </w:rPr>
      </w:pPr>
      <w:r w:rsidRPr="004E57B6">
        <w:rPr>
          <w:rFonts w:ascii="ＭＳ Ｐゴシック" w:eastAsia="ＭＳ Ｐゴシック" w:hAnsi="ＭＳ Ｐゴシック" w:cs="ＭＳ Ｐゴシック" w:hint="eastAsia"/>
          <w:b/>
          <w:bCs/>
          <w:color w:val="717171"/>
          <w:kern w:val="0"/>
          <w:sz w:val="27"/>
          <w:szCs w:val="27"/>
          <w:lang w:eastAsia="zh-CN"/>
        </w:rPr>
        <w:t>北京</w:t>
      </w:r>
      <w:r w:rsidRPr="004E57B6">
        <w:rPr>
          <w:rFonts w:ascii="Microsoft YaHei" w:eastAsia="ＭＳ Ｐゴシック" w:hAnsi="Microsoft YaHei" w:cs="Microsoft YaHei"/>
          <w:b/>
          <w:bCs/>
          <w:color w:val="717171"/>
          <w:kern w:val="0"/>
          <w:sz w:val="27"/>
          <w:szCs w:val="27"/>
          <w:lang w:eastAsia="zh-CN"/>
        </w:rPr>
        <w:t>师</w:t>
      </w:r>
      <w:r w:rsidRPr="004E57B6">
        <w:rPr>
          <w:rFonts w:ascii="ＭＳ ゴシック" w:eastAsia="ＭＳ Ｐゴシック" w:hAnsi="ＭＳ ゴシック" w:cs="ＭＳ ゴシック" w:hint="eastAsia"/>
          <w:b/>
          <w:bCs/>
          <w:color w:val="717171"/>
          <w:kern w:val="0"/>
          <w:sz w:val="27"/>
          <w:szCs w:val="27"/>
          <w:lang w:eastAsia="zh-CN"/>
        </w:rPr>
        <w:t>范大学研究生培养方</w:t>
      </w:r>
      <w:r w:rsidRPr="004E57B6">
        <w:rPr>
          <w:rFonts w:ascii="ＭＳ Ｐゴシック" w:eastAsia="ＭＳ Ｐゴシック" w:hAnsi="ＭＳ Ｐゴシック" w:cs="ＭＳ Ｐゴシック" w:hint="eastAsia"/>
          <w:b/>
          <w:bCs/>
          <w:color w:val="717171"/>
          <w:kern w:val="0"/>
          <w:sz w:val="27"/>
          <w:szCs w:val="27"/>
          <w:lang w:eastAsia="zh-CN"/>
        </w:rPr>
        <w:t>案</w:t>
      </w:r>
      <w:bookmarkStart w:id="0" w:name="_GoBack"/>
      <w:bookmarkEnd w:id="0"/>
    </w:p>
    <w:p w:rsidR="004E57B6" w:rsidRPr="004E57B6" w:rsidRDefault="004E57B6" w:rsidP="004E57B6">
      <w:pPr>
        <w:widowControl/>
        <w:spacing w:line="390" w:lineRule="atLeast"/>
        <w:ind w:firstLine="375"/>
        <w:jc w:val="center"/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lang w:eastAsia="zh-CN"/>
        </w:rPr>
      </w:pPr>
      <w:r w:rsidRPr="004E57B6">
        <w:rPr>
          <w:rFonts w:ascii="Microsoft YaHei" w:eastAsia="ＭＳ Ｐゴシック" w:hAnsi="Microsoft YaHei" w:cs="Microsoft YaHei"/>
          <w:color w:val="717171"/>
          <w:kern w:val="0"/>
          <w:sz w:val="18"/>
          <w:szCs w:val="18"/>
          <w:lang w:eastAsia="zh-CN"/>
        </w:rPr>
        <w:t>发</w:t>
      </w:r>
      <w:r w:rsidRPr="004E57B6">
        <w:rPr>
          <w:rFonts w:ascii="ＭＳ Ｐゴシック" w:eastAsia="ＭＳ Ｐゴシック" w:hAnsi="ＭＳ Ｐゴシック" w:cs="ＭＳ Ｐゴシック"/>
          <w:color w:val="717171"/>
          <w:kern w:val="0"/>
          <w:sz w:val="18"/>
          <w:szCs w:val="18"/>
          <w:lang w:eastAsia="zh-CN"/>
        </w:rPr>
        <w:t>布</w:t>
      </w:r>
      <w:r w:rsidRPr="004E57B6">
        <w:rPr>
          <w:rFonts w:ascii="Microsoft YaHei" w:eastAsia="ＭＳ Ｐゴシック" w:hAnsi="Microsoft YaHei" w:cs="Microsoft YaHei"/>
          <w:color w:val="717171"/>
          <w:kern w:val="0"/>
          <w:sz w:val="18"/>
          <w:szCs w:val="18"/>
          <w:lang w:eastAsia="zh-CN"/>
        </w:rPr>
        <w:t>时间</w:t>
      </w:r>
      <w:r w:rsidRPr="004E57B6">
        <w:rPr>
          <w:rFonts w:ascii="ＭＳ Ｐゴシック" w:eastAsia="ＭＳ Ｐゴシック" w:hAnsi="ＭＳ Ｐゴシック" w:cs="ＭＳ Ｐゴシック"/>
          <w:color w:val="717171"/>
          <w:kern w:val="0"/>
          <w:sz w:val="18"/>
          <w:szCs w:val="18"/>
          <w:lang w:eastAsia="zh-CN"/>
        </w:rPr>
        <w:t>：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lang w:eastAsia="zh-CN"/>
        </w:rPr>
        <w:t>2014-08-21　来源：人才培养</w:t>
      </w:r>
    </w:p>
    <w:p w:rsidR="00A56CC3" w:rsidRDefault="004B74C1"/>
    <w:p w:rsidR="004E57B6" w:rsidRDefault="004E57B6">
      <w:pPr>
        <w:rPr>
          <w:rFonts w:hint="eastAsia"/>
        </w:rPr>
      </w:pPr>
    </w:p>
    <w:p w:rsidR="004E57B6" w:rsidRDefault="004E57B6">
      <w:pPr>
        <w:rPr>
          <w:color w:val="717171"/>
          <w:sz w:val="18"/>
          <w:szCs w:val="18"/>
        </w:rPr>
      </w:pPr>
      <w:r>
        <w:rPr>
          <w:rStyle w:val="a3"/>
          <w:rFonts w:hint="eastAsia"/>
          <w:color w:val="717171"/>
          <w:sz w:val="18"/>
          <w:szCs w:val="18"/>
          <w:lang w:eastAsia="zh-CN"/>
        </w:rPr>
        <w:t>一、培养目</w:t>
      </w:r>
      <w:r>
        <w:rPr>
          <w:rStyle w:val="a3"/>
          <w:rFonts w:ascii="SimSun" w:eastAsia="SimSun" w:hAnsi="SimSun" w:cs="SimSun" w:hint="eastAsia"/>
          <w:color w:val="717171"/>
          <w:sz w:val="18"/>
          <w:szCs w:val="18"/>
          <w:lang w:eastAsia="zh-CN"/>
        </w:rPr>
        <w:t>标</w:t>
      </w:r>
      <w:r>
        <w:rPr>
          <w:rStyle w:val="a3"/>
          <w:rFonts w:ascii="ＭＳ 明朝" w:hAnsi="ＭＳ 明朝" w:cs="ＭＳ 明朝"/>
          <w:color w:val="717171"/>
          <w:sz w:val="18"/>
          <w:szCs w:val="18"/>
          <w:lang w:eastAsia="zh-CN"/>
        </w:rPr>
        <w:t>与学</w:t>
      </w:r>
      <w:r>
        <w:rPr>
          <w:rStyle w:val="a3"/>
          <w:rFonts w:ascii="SimSun" w:eastAsia="SimSun" w:hAnsi="SimSun" w:cs="SimSun" w:hint="eastAsia"/>
          <w:color w:val="717171"/>
          <w:sz w:val="18"/>
          <w:szCs w:val="18"/>
          <w:lang w:eastAsia="zh-CN"/>
        </w:rPr>
        <w:t>习</w:t>
      </w:r>
      <w:r>
        <w:rPr>
          <w:rStyle w:val="a3"/>
          <w:rFonts w:ascii="ＭＳ 明朝" w:hAnsi="ＭＳ 明朝" w:cs="ＭＳ 明朝"/>
          <w:color w:val="717171"/>
          <w:sz w:val="18"/>
          <w:szCs w:val="18"/>
          <w:lang w:eastAsia="zh-CN"/>
        </w:rPr>
        <w:t>年</w:t>
      </w:r>
      <w:r>
        <w:rPr>
          <w:rStyle w:val="a3"/>
          <w:rFonts w:hint="eastAsia"/>
          <w:color w:val="717171"/>
          <w:sz w:val="18"/>
          <w:szCs w:val="18"/>
          <w:lang w:eastAsia="zh-CN"/>
        </w:rPr>
        <w:t>限</w:t>
      </w:r>
      <w:r>
        <w:rPr>
          <w:rFonts w:hint="eastAsia"/>
          <w:color w:val="717171"/>
          <w:sz w:val="18"/>
          <w:szCs w:val="18"/>
          <w:lang w:eastAsia="zh-CN"/>
        </w:rPr>
        <w:br/>
        <w:t>1. 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对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外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汉语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教学方向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硕</w:t>
      </w:r>
      <w:r>
        <w:rPr>
          <w:rFonts w:hint="eastAsia"/>
          <w:color w:val="717171"/>
          <w:sz w:val="18"/>
          <w:szCs w:val="18"/>
          <w:lang w:eastAsia="zh-CN"/>
        </w:rPr>
        <w:t>士</w:t>
      </w:r>
      <w:r>
        <w:rPr>
          <w:rFonts w:hint="eastAsia"/>
          <w:color w:val="717171"/>
          <w:sz w:val="18"/>
          <w:szCs w:val="18"/>
          <w:lang w:eastAsia="zh-CN"/>
        </w:rPr>
        <w:br/>
        <w:t xml:space="preserve">    </w:t>
      </w:r>
      <w:r>
        <w:rPr>
          <w:rFonts w:hint="eastAsia"/>
          <w:color w:val="717171"/>
          <w:sz w:val="18"/>
          <w:szCs w:val="18"/>
          <w:lang w:eastAsia="zh-CN"/>
        </w:rPr>
        <w:t>本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专业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培养具有良好的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语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言学及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应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用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语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言学基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础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和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汉语专业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知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识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，具有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较强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的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汉语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教学能力，具有一定研究能力，能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较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熟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练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地掌握一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门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外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语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，熟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练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地掌握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计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算机的操作和运用，具有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进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一步深造的学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术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研究潜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质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或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实际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工作素养的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专业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人才。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毕业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后能在各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级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各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类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学校、研究机构从事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汉语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教学、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汉语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和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应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用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语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言学研究，也能在政府部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门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、公司或企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业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等机构从事与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汉语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或中国文化相关的其他工作</w:t>
      </w:r>
      <w:r>
        <w:rPr>
          <w:rFonts w:hint="eastAsia"/>
          <w:color w:val="717171"/>
          <w:sz w:val="18"/>
          <w:szCs w:val="18"/>
          <w:lang w:eastAsia="zh-CN"/>
        </w:rPr>
        <w:t>。</w:t>
      </w:r>
      <w:r>
        <w:rPr>
          <w:rFonts w:hint="eastAsia"/>
          <w:color w:val="717171"/>
          <w:sz w:val="18"/>
          <w:szCs w:val="18"/>
          <w:lang w:eastAsia="zh-CN"/>
        </w:rPr>
        <w:br/>
        <w:t xml:space="preserve">    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硕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士生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实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行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弹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性学制，学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习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年限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为</w:t>
      </w:r>
      <w:r>
        <w:rPr>
          <w:rFonts w:hint="eastAsia"/>
          <w:color w:val="717171"/>
          <w:sz w:val="18"/>
          <w:szCs w:val="18"/>
          <w:lang w:eastAsia="zh-CN"/>
        </w:rPr>
        <w:t>2-3</w:t>
      </w:r>
      <w:r>
        <w:rPr>
          <w:rFonts w:hint="eastAsia"/>
          <w:color w:val="717171"/>
          <w:sz w:val="18"/>
          <w:szCs w:val="18"/>
          <w:lang w:eastAsia="zh-CN"/>
        </w:rPr>
        <w:t>年。按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规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定修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满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学分、成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绩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合格、完成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毕业论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文并通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过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答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辩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的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硕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士生</w:t>
      </w:r>
      <w:r w:rsidRPr="004E57B6">
        <w:rPr>
          <w:rFonts w:ascii="ＭＳ 明朝" w:hAnsi="ＭＳ 明朝" w:cs="ＭＳ 明朝"/>
          <w:color w:val="717171"/>
          <w:sz w:val="18"/>
          <w:szCs w:val="18"/>
          <w:highlight w:val="green"/>
          <w:lang w:eastAsia="zh-CN"/>
        </w:rPr>
        <w:t>可以在</w:t>
      </w:r>
      <w:r w:rsidRPr="004E57B6">
        <w:rPr>
          <w:rFonts w:hint="eastAsia"/>
          <w:color w:val="717171"/>
          <w:sz w:val="18"/>
          <w:szCs w:val="18"/>
          <w:highlight w:val="green"/>
          <w:lang w:eastAsia="zh-CN"/>
        </w:rPr>
        <w:t>2</w:t>
      </w:r>
      <w:r w:rsidRPr="004E57B6">
        <w:rPr>
          <w:rFonts w:hint="eastAsia"/>
          <w:color w:val="717171"/>
          <w:sz w:val="18"/>
          <w:szCs w:val="18"/>
          <w:highlight w:val="green"/>
          <w:lang w:eastAsia="zh-CN"/>
        </w:rPr>
        <w:t>年或</w:t>
      </w:r>
      <w:r w:rsidRPr="004E57B6">
        <w:rPr>
          <w:rFonts w:hint="eastAsia"/>
          <w:color w:val="717171"/>
          <w:sz w:val="18"/>
          <w:szCs w:val="18"/>
          <w:highlight w:val="green"/>
          <w:lang w:eastAsia="zh-CN"/>
        </w:rPr>
        <w:t>2</w:t>
      </w:r>
      <w:r w:rsidRPr="004E57B6">
        <w:rPr>
          <w:rFonts w:hint="eastAsia"/>
          <w:color w:val="717171"/>
          <w:sz w:val="18"/>
          <w:szCs w:val="18"/>
          <w:highlight w:val="green"/>
          <w:lang w:eastAsia="zh-CN"/>
        </w:rPr>
        <w:t>年半完成学</w:t>
      </w:r>
      <w:r w:rsidRPr="004E57B6">
        <w:rPr>
          <w:rFonts w:ascii="SimSun" w:eastAsia="SimSun" w:hAnsi="SimSun" w:cs="SimSun" w:hint="eastAsia"/>
          <w:color w:val="717171"/>
          <w:sz w:val="18"/>
          <w:szCs w:val="18"/>
          <w:highlight w:val="green"/>
          <w:lang w:eastAsia="zh-CN"/>
        </w:rPr>
        <w:t>业</w:t>
      </w:r>
      <w:r>
        <w:rPr>
          <w:rFonts w:hint="eastAsia"/>
          <w:color w:val="717171"/>
          <w:sz w:val="18"/>
          <w:szCs w:val="18"/>
          <w:lang w:eastAsia="zh-CN"/>
        </w:rPr>
        <w:t>。</w:t>
      </w:r>
      <w:r>
        <w:rPr>
          <w:rFonts w:hint="eastAsia"/>
          <w:color w:val="717171"/>
          <w:sz w:val="18"/>
          <w:szCs w:val="18"/>
          <w:lang w:eastAsia="zh-CN"/>
        </w:rPr>
        <w:br/>
      </w:r>
      <w:r>
        <w:rPr>
          <w:rFonts w:hint="eastAsia"/>
          <w:color w:val="717171"/>
          <w:sz w:val="18"/>
          <w:szCs w:val="18"/>
        </w:rPr>
        <w:t>2.</w:t>
      </w:r>
      <w:r>
        <w:rPr>
          <w:rFonts w:hint="eastAsia"/>
          <w:color w:val="717171"/>
          <w:sz w:val="18"/>
          <w:szCs w:val="18"/>
        </w:rPr>
        <w:t>中文信息</w:t>
      </w:r>
      <w:r>
        <w:rPr>
          <w:rFonts w:ascii="SimSun" w:eastAsia="SimSun" w:hAnsi="SimSun" w:cs="SimSun" w:hint="eastAsia"/>
          <w:color w:val="717171"/>
          <w:sz w:val="18"/>
          <w:szCs w:val="18"/>
        </w:rPr>
        <w:t>处</w:t>
      </w:r>
      <w:r>
        <w:rPr>
          <w:rFonts w:ascii="ＭＳ 明朝" w:hAnsi="ＭＳ 明朝" w:cs="ＭＳ 明朝"/>
          <w:color w:val="717171"/>
          <w:sz w:val="18"/>
          <w:szCs w:val="18"/>
        </w:rPr>
        <w:t>理方向</w:t>
      </w:r>
      <w:r>
        <w:rPr>
          <w:rFonts w:ascii="SimSun" w:eastAsia="SimSun" w:hAnsi="SimSun" w:cs="SimSun" w:hint="eastAsia"/>
          <w:color w:val="717171"/>
          <w:sz w:val="18"/>
          <w:szCs w:val="18"/>
        </w:rPr>
        <w:t>硕</w:t>
      </w:r>
      <w:r>
        <w:rPr>
          <w:rFonts w:hint="eastAsia"/>
          <w:color w:val="717171"/>
          <w:sz w:val="18"/>
          <w:szCs w:val="18"/>
        </w:rPr>
        <w:t>士</w:t>
      </w:r>
    </w:p>
    <w:p w:rsidR="004E57B6" w:rsidRDefault="004E57B6">
      <w:pPr>
        <w:rPr>
          <w:color w:val="717171"/>
          <w:sz w:val="18"/>
          <w:szCs w:val="18"/>
        </w:rPr>
      </w:pPr>
      <w:r>
        <w:rPr>
          <w:rFonts w:hint="eastAsia"/>
          <w:color w:val="717171"/>
          <w:sz w:val="18"/>
          <w:szCs w:val="18"/>
        </w:rPr>
        <w:t>3. </w:t>
      </w:r>
      <w:r>
        <w:rPr>
          <w:rFonts w:ascii="SimSun" w:eastAsia="SimSun" w:hAnsi="SimSun" w:cs="SimSun" w:hint="eastAsia"/>
          <w:color w:val="717171"/>
          <w:sz w:val="18"/>
          <w:szCs w:val="18"/>
        </w:rPr>
        <w:t>汉语</w:t>
      </w:r>
      <w:r>
        <w:rPr>
          <w:rFonts w:ascii="ＭＳ 明朝" w:hAnsi="ＭＳ 明朝" w:cs="ＭＳ 明朝"/>
          <w:color w:val="717171"/>
          <w:sz w:val="18"/>
          <w:szCs w:val="18"/>
        </w:rPr>
        <w:t>言文字学方向</w:t>
      </w:r>
      <w:r>
        <w:rPr>
          <w:rFonts w:ascii="SimSun" w:eastAsia="SimSun" w:hAnsi="SimSun" w:cs="SimSun" w:hint="eastAsia"/>
          <w:color w:val="717171"/>
          <w:sz w:val="18"/>
          <w:szCs w:val="18"/>
        </w:rPr>
        <w:t>硕</w:t>
      </w:r>
      <w:r>
        <w:rPr>
          <w:rFonts w:hint="eastAsia"/>
          <w:color w:val="717171"/>
          <w:sz w:val="18"/>
          <w:szCs w:val="18"/>
        </w:rPr>
        <w:t>士</w:t>
      </w:r>
    </w:p>
    <w:p w:rsidR="004E57B6" w:rsidRDefault="004E57B6">
      <w:pPr>
        <w:rPr>
          <w:color w:val="717171"/>
          <w:sz w:val="18"/>
          <w:szCs w:val="18"/>
        </w:rPr>
      </w:pPr>
    </w:p>
    <w:p w:rsidR="004E57B6" w:rsidRDefault="004E57B6">
      <w:pPr>
        <w:rPr>
          <w:rFonts w:hint="eastAsia"/>
          <w:color w:val="717171"/>
          <w:sz w:val="18"/>
          <w:szCs w:val="18"/>
        </w:rPr>
      </w:pPr>
    </w:p>
    <w:p w:rsidR="004E57B6" w:rsidRPr="004E57B6" w:rsidRDefault="004E57B6" w:rsidP="004E57B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4E57B6">
        <w:rPr>
          <w:rFonts w:ascii="ＭＳ Ｐゴシック" w:eastAsia="ＭＳ Ｐゴシック" w:hAnsi="ＭＳ Ｐゴシック" w:cs="ＭＳ Ｐゴシック" w:hint="eastAsia"/>
          <w:b/>
          <w:bCs/>
          <w:color w:val="717171"/>
          <w:kern w:val="0"/>
          <w:sz w:val="18"/>
          <w:szCs w:val="18"/>
          <w:lang w:eastAsia="zh-CN"/>
        </w:rPr>
        <w:t>二、学分要求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lang w:eastAsia="zh-CN"/>
        </w:rPr>
        <w:br/>
        <w:t>1．</w:t>
      </w:r>
      <w:r w:rsidRPr="004E57B6">
        <w:rPr>
          <w:rFonts w:ascii="Microsoft YaHei" w:eastAsia="Microsoft YaHei" w:hAnsi="Microsoft YaHei" w:cs="Microsoft YaHei" w:hint="eastAsia"/>
          <w:color w:val="717171"/>
          <w:kern w:val="0"/>
          <w:sz w:val="18"/>
          <w:szCs w:val="18"/>
          <w:lang w:eastAsia="zh-CN"/>
        </w:rPr>
        <w:t>硕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lang w:eastAsia="zh-CN"/>
        </w:rPr>
        <w:t>士生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lang w:eastAsia="zh-CN"/>
        </w:rPr>
        <w:br/>
      </w:r>
      <w:r w:rsidRPr="004E57B6">
        <w:rPr>
          <w:rFonts w:ascii="Microsoft YaHei" w:eastAsia="Microsoft YaHei" w:hAnsi="Microsoft YaHei" w:cs="Microsoft YaHei" w:hint="eastAsia"/>
          <w:color w:val="717171"/>
          <w:kern w:val="0"/>
          <w:sz w:val="18"/>
          <w:szCs w:val="18"/>
          <w:lang w:eastAsia="zh-CN"/>
        </w:rPr>
        <w:t>总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lang w:eastAsia="zh-CN"/>
        </w:rPr>
        <w:t>学分：中国（含港澳台）学生不少于35学分，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highlight w:val="yellow"/>
          <w:lang w:eastAsia="zh-CN"/>
        </w:rPr>
        <w:t>外国学生不少于32学分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lang w:eastAsia="zh-CN"/>
        </w:rPr>
        <w:t>。学分</w:t>
      </w:r>
      <w:r w:rsidRPr="004E57B6">
        <w:rPr>
          <w:rFonts w:ascii="Microsoft YaHei" w:eastAsia="Microsoft YaHei" w:hAnsi="Microsoft YaHei" w:cs="Microsoft YaHei" w:hint="eastAsia"/>
          <w:color w:val="717171"/>
          <w:kern w:val="0"/>
          <w:sz w:val="18"/>
          <w:szCs w:val="18"/>
          <w:lang w:eastAsia="zh-CN"/>
        </w:rPr>
        <w:t>结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lang w:eastAsia="zh-CN"/>
        </w:rPr>
        <w:t>构要求如下：</w:t>
      </w:r>
    </w:p>
    <w:tbl>
      <w:tblPr>
        <w:tblW w:w="80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4100"/>
        <w:gridCol w:w="1986"/>
      </w:tblGrid>
      <w:tr w:rsidR="004E57B6" w:rsidRPr="004E57B6" w:rsidTr="004E57B6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课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程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类别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科目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最低学分要求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br/>
              <w:t> 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br/>
              <w:t>公共必修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课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中国大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陆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学生：政治2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门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，外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1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门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7学分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港澳台学生：必修外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，免修政治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4学分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highlight w:val="yellow"/>
                <w:lang w:eastAsia="zh-CN"/>
              </w:rPr>
              <w:t>外国留学生：必修中国概况，免修外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highlight w:val="yellow"/>
                <w:lang w:eastAsia="zh-CN"/>
              </w:rPr>
              <w:t>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highlight w:val="yellow"/>
                <w:lang w:eastAsia="zh-CN"/>
              </w:rPr>
              <w:t>、政治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2学分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学位基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础课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不少于3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门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9学分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学位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不少于3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门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9学分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选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修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课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专业选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修与公共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选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修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9学分（其中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专业选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修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课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不得少于6学分）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必修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环节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实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践活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动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1学分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开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题报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告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不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计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学分</w:t>
            </w:r>
          </w:p>
        </w:tc>
      </w:tr>
    </w:tbl>
    <w:p w:rsidR="004E57B6" w:rsidRDefault="004E57B6">
      <w:pPr>
        <w:rPr>
          <w:rFonts w:ascii="ＭＳ Ｐゴシック" w:eastAsia="ＭＳ Ｐゴシック" w:hAnsi="ＭＳ Ｐゴシック" w:cs="ＭＳ Ｐゴシック"/>
          <w:color w:val="717171"/>
          <w:kern w:val="0"/>
          <w:sz w:val="18"/>
          <w:szCs w:val="18"/>
        </w:rPr>
      </w:pP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</w:rPr>
        <w:t> </w:t>
      </w:r>
    </w:p>
    <w:p w:rsidR="004E57B6" w:rsidRDefault="004E57B6">
      <w:pPr>
        <w:rPr>
          <w:rFonts w:ascii="ＭＳ Ｐゴシック" w:eastAsia="ＭＳ Ｐゴシック" w:hAnsi="ＭＳ Ｐゴシック" w:cs="ＭＳ Ｐゴシック"/>
          <w:color w:val="717171"/>
          <w:kern w:val="0"/>
          <w:sz w:val="18"/>
          <w:szCs w:val="18"/>
        </w:rPr>
      </w:pPr>
    </w:p>
    <w:p w:rsidR="004E57B6" w:rsidRDefault="004E57B6">
      <w:pPr>
        <w:rPr>
          <w:rFonts w:ascii="ＭＳ Ｐゴシック" w:eastAsia="ＭＳ Ｐゴシック" w:hAnsi="ＭＳ Ｐゴシック" w:cs="ＭＳ Ｐゴシック"/>
          <w:color w:val="717171"/>
          <w:kern w:val="0"/>
          <w:sz w:val="18"/>
          <w:szCs w:val="18"/>
        </w:rPr>
      </w:pPr>
    </w:p>
    <w:p w:rsidR="004E57B6" w:rsidRDefault="004E57B6">
      <w:pPr>
        <w:rPr>
          <w:rFonts w:ascii="ＭＳ Ｐゴシック" w:eastAsia="ＭＳ Ｐゴシック" w:hAnsi="ＭＳ Ｐゴシック" w:cs="ＭＳ Ｐゴシック"/>
          <w:color w:val="717171"/>
          <w:kern w:val="0"/>
          <w:sz w:val="18"/>
          <w:szCs w:val="18"/>
        </w:rPr>
      </w:pPr>
    </w:p>
    <w:p w:rsidR="004E57B6" w:rsidRDefault="004E57B6">
      <w:pPr>
        <w:rPr>
          <w:rFonts w:ascii="ＭＳ Ｐゴシック" w:eastAsia="ＭＳ Ｐゴシック" w:hAnsi="ＭＳ Ｐゴシック" w:cs="ＭＳ Ｐゴシック"/>
          <w:color w:val="717171"/>
          <w:kern w:val="0"/>
          <w:sz w:val="18"/>
          <w:szCs w:val="18"/>
        </w:rPr>
      </w:pPr>
    </w:p>
    <w:p w:rsidR="004E57B6" w:rsidRPr="004E57B6" w:rsidRDefault="004E57B6" w:rsidP="004E57B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4E57B6">
        <w:rPr>
          <w:rFonts w:ascii="ＭＳ Ｐゴシック" w:eastAsia="ＭＳ Ｐゴシック" w:hAnsi="ＭＳ Ｐゴシック" w:cs="ＭＳ Ｐゴシック" w:hint="eastAsia"/>
          <w:b/>
          <w:bCs/>
          <w:color w:val="717171"/>
          <w:kern w:val="0"/>
          <w:sz w:val="18"/>
          <w:szCs w:val="18"/>
          <w:lang w:eastAsia="zh-CN"/>
        </w:rPr>
        <w:lastRenderedPageBreak/>
        <w:t>三、</w:t>
      </w:r>
      <w:r w:rsidRPr="004E57B6">
        <w:rPr>
          <w:rFonts w:ascii="SimSun" w:eastAsia="SimSun" w:hAnsi="SimSun" w:cs="SimSun" w:hint="eastAsia"/>
          <w:b/>
          <w:bCs/>
          <w:color w:val="717171"/>
          <w:kern w:val="0"/>
          <w:sz w:val="18"/>
          <w:szCs w:val="18"/>
          <w:lang w:eastAsia="zh-CN"/>
        </w:rPr>
        <w:t>课</w:t>
      </w:r>
      <w:r w:rsidRPr="004E57B6">
        <w:rPr>
          <w:rFonts w:ascii="ＭＳ 明朝" w:eastAsia="ＭＳ Ｐゴシック" w:hAnsi="ＭＳ 明朝" w:cs="ＭＳ 明朝" w:hint="eastAsia"/>
          <w:b/>
          <w:bCs/>
          <w:color w:val="717171"/>
          <w:kern w:val="0"/>
          <w:sz w:val="18"/>
          <w:szCs w:val="18"/>
          <w:lang w:eastAsia="zh-CN"/>
        </w:rPr>
        <w:t>程</w:t>
      </w:r>
      <w:r w:rsidRPr="004E57B6">
        <w:rPr>
          <w:rFonts w:ascii="SimSun" w:eastAsia="SimSun" w:hAnsi="SimSun" w:cs="SimSun" w:hint="eastAsia"/>
          <w:b/>
          <w:bCs/>
          <w:color w:val="717171"/>
          <w:kern w:val="0"/>
          <w:sz w:val="18"/>
          <w:szCs w:val="18"/>
          <w:lang w:eastAsia="zh-CN"/>
        </w:rPr>
        <w:t>设</w:t>
      </w:r>
      <w:r w:rsidRPr="004E57B6">
        <w:rPr>
          <w:rFonts w:ascii="ＭＳ Ｐゴシック" w:eastAsia="ＭＳ Ｐゴシック" w:hAnsi="ＭＳ Ｐゴシック" w:cs="ＭＳ Ｐゴシック" w:hint="eastAsia"/>
          <w:b/>
          <w:bCs/>
          <w:color w:val="717171"/>
          <w:kern w:val="0"/>
          <w:sz w:val="18"/>
          <w:szCs w:val="18"/>
          <w:lang w:eastAsia="zh-CN"/>
        </w:rPr>
        <w:t>置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lang w:eastAsia="zh-CN"/>
        </w:rPr>
        <w:br/>
        <w:t>1.</w:t>
      </w:r>
      <w:r w:rsidRPr="004E57B6">
        <w:rPr>
          <w:rFonts w:ascii="Microsoft YaHei" w:eastAsia="Microsoft YaHei" w:hAnsi="Microsoft YaHei" w:cs="Microsoft YaHei" w:hint="eastAsia"/>
          <w:color w:val="717171"/>
          <w:kern w:val="0"/>
          <w:sz w:val="18"/>
          <w:szCs w:val="18"/>
          <w:lang w:eastAsia="zh-CN"/>
        </w:rPr>
        <w:t>硕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lang w:eastAsia="zh-CN"/>
        </w:rPr>
        <w:t>士生</w:t>
      </w:r>
      <w:r w:rsidRPr="004E57B6">
        <w:rPr>
          <w:rFonts w:ascii="Microsoft YaHei" w:eastAsia="Microsoft YaHei" w:hAnsi="Microsoft YaHei" w:cs="Microsoft YaHei" w:hint="eastAsia"/>
          <w:color w:val="717171"/>
          <w:kern w:val="0"/>
          <w:sz w:val="18"/>
          <w:szCs w:val="18"/>
          <w:lang w:eastAsia="zh-CN"/>
        </w:rPr>
        <w:t>课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lang w:eastAsia="zh-CN"/>
        </w:rPr>
        <w:t>程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lang w:eastAsia="zh-CN"/>
        </w:rPr>
        <w:br/>
        <w:t> </w:t>
      </w:r>
    </w:p>
    <w:tbl>
      <w:tblPr>
        <w:tblW w:w="89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317"/>
        <w:gridCol w:w="2120"/>
        <w:gridCol w:w="866"/>
        <w:gridCol w:w="1728"/>
        <w:gridCol w:w="1859"/>
      </w:tblGrid>
      <w:tr w:rsidR="004E57B6" w:rsidRPr="004E57B6" w:rsidTr="004E57B6">
        <w:trPr>
          <w:tblCellSpacing w:w="15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开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设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学期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课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程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类别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课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程名称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学分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授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课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教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师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备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注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第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br/>
              <w:t>一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br/>
              <w:t>学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br/>
              <w:t>期</w:t>
            </w:r>
          </w:p>
          <w:p w:rsidR="004E57B6" w:rsidRPr="004E57B6" w:rsidRDefault="009407FF" w:rsidP="004E57B6">
            <w:pPr>
              <w:widowControl/>
              <w:spacing w:line="390" w:lineRule="atLeast"/>
              <w:jc w:val="center"/>
              <w:rPr>
                <w:rFonts w:ascii="ＭＳ Ｐゴシック" w:eastAsia="SimSun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Ｐゴシック" w:eastAsia="SimSun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（秋）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公共必修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中国特色社会主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义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理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论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与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实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2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br/>
              <w:t> 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br/>
              <w:t>研究生院安排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highlight w:val="yellow"/>
                <w:lang w:eastAsia="zh-CN"/>
              </w:rPr>
              <w:t>留学生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必修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highlight w:val="green"/>
                <w:lang w:eastAsia="zh-CN"/>
              </w:rPr>
              <w:t>中国概况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，2学分。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政治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课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二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选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英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学位基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础课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汉语语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法学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丁崇明、李晟宇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文字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词汇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陈绂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、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陈颖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、伏学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凤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中国文化概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王学松等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汉语语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音学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申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东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月、王建喜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第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br/>
              <w:t>二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br/>
              <w:t>学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br/>
              <w:t>期</w:t>
            </w:r>
          </w:p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（春）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学位基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础课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言学及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应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用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言学研究方法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冯丽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萍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学位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现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代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言学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柯航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应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用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言学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黄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晓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琴、步延新、朱志平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汉语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教学法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贾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放、盛双霞、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卢华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岩、李彦春、李娜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跨文化交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际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理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论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与策略研究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张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春燕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专业选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修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英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口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外教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中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华传统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才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艺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及其教学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马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世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华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等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中外文化比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较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（双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张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春燕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与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专硕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合上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中国文化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专题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李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炜东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与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专硕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合上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现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代教育技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术应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用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胡秀梅、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张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会、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杨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泉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与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专业硕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士合上，限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选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50人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汉语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国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际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教育概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朱瑞平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与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专硕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合上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学科前沿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问题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团队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第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br/>
              <w:t>三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br/>
              <w:t>学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br/>
              <w:t>期</w:t>
            </w:r>
          </w:p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（秋）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专业选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修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汉语语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法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专题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丁崇明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心理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言学与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对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外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  <w:lang w:eastAsia="zh-CN"/>
              </w:rPr>
              <w:t>汉语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徐彩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华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言教学技能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训练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卢华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岩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现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代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汉语词汇专题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刘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兰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民、吴方敏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  <w:tr w:rsidR="004E57B6" w:rsidRPr="004E57B6" w:rsidTr="004E57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left"/>
              <w:rPr>
                <w:rFonts w:ascii="ＭＳ Ｐゴシック" w:eastAsia="ＭＳ Ｐゴシック" w:hAnsi="ＭＳ Ｐゴシック" w:cs="ＭＳ Ｐゴシック"/>
                <w:color w:val="717171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第二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语</w:t>
            </w: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言学</w:t>
            </w: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习专题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Microsoft YaHei" w:eastAsia="Microsoft YaHei" w:hAnsi="Microsoft YaHei" w:cs="Microsoft YaHei" w:hint="eastAsia"/>
                <w:color w:val="717171"/>
                <w:kern w:val="0"/>
                <w:sz w:val="18"/>
                <w:szCs w:val="18"/>
              </w:rPr>
              <w:t>团队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7B6" w:rsidRPr="004E57B6" w:rsidRDefault="004E57B6" w:rsidP="004E57B6">
            <w:pPr>
              <w:widowControl/>
              <w:spacing w:line="39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</w:pPr>
            <w:r w:rsidRPr="004E57B6">
              <w:rPr>
                <w:rFonts w:ascii="ＭＳ Ｐゴシック" w:eastAsia="ＭＳ Ｐゴシック" w:hAnsi="ＭＳ Ｐゴシック" w:cs="ＭＳ Ｐゴシック" w:hint="eastAsia"/>
                <w:color w:val="717171"/>
                <w:kern w:val="0"/>
                <w:sz w:val="18"/>
                <w:szCs w:val="18"/>
              </w:rPr>
              <w:t> </w:t>
            </w:r>
          </w:p>
        </w:tc>
      </w:tr>
    </w:tbl>
    <w:p w:rsidR="004E57B6" w:rsidRDefault="004E57B6">
      <w:pPr>
        <w:rPr>
          <w:rFonts w:ascii="ＭＳ Ｐゴシック" w:eastAsia="ＭＳ Ｐゴシック" w:hAnsi="ＭＳ Ｐゴシック" w:cs="ＭＳ Ｐゴシック"/>
          <w:color w:val="717171"/>
          <w:kern w:val="0"/>
          <w:sz w:val="18"/>
          <w:szCs w:val="18"/>
        </w:rPr>
      </w:pP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</w:rPr>
        <w:t> </w:t>
      </w:r>
    </w:p>
    <w:p w:rsidR="009407FF" w:rsidRDefault="009407FF">
      <w:pPr>
        <w:rPr>
          <w:rFonts w:ascii="ＭＳ Ｐゴシック" w:eastAsia="ＭＳ Ｐゴシック" w:hAnsi="ＭＳ Ｐゴシック" w:cs="ＭＳ Ｐゴシック"/>
          <w:color w:val="717171"/>
          <w:kern w:val="0"/>
          <w:sz w:val="18"/>
          <w:szCs w:val="18"/>
        </w:rPr>
      </w:pPr>
    </w:p>
    <w:p w:rsidR="009407FF" w:rsidRDefault="009407FF">
      <w:pPr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</w:rPr>
      </w:pPr>
    </w:p>
    <w:p w:rsidR="009407FF" w:rsidRDefault="009407FF">
      <w:pPr>
        <w:rPr>
          <w:rFonts w:eastAsia="SimSun"/>
          <w:color w:val="717171"/>
          <w:sz w:val="18"/>
          <w:szCs w:val="18"/>
          <w:lang w:eastAsia="zh-CN"/>
        </w:rPr>
      </w:pPr>
      <w:r>
        <w:rPr>
          <w:rStyle w:val="a3"/>
          <w:rFonts w:hint="eastAsia"/>
          <w:color w:val="717171"/>
          <w:sz w:val="18"/>
          <w:szCs w:val="18"/>
          <w:lang w:eastAsia="zh-CN"/>
        </w:rPr>
        <w:t>四、培养方式与考核方式</w:t>
      </w:r>
      <w:r>
        <w:rPr>
          <w:rFonts w:hint="eastAsia"/>
          <w:color w:val="717171"/>
          <w:sz w:val="18"/>
          <w:szCs w:val="18"/>
          <w:lang w:eastAsia="zh-CN"/>
        </w:rPr>
        <w:br/>
        <w:t>1</w:t>
      </w:r>
      <w:r>
        <w:rPr>
          <w:rFonts w:hint="eastAsia"/>
          <w:color w:val="717171"/>
          <w:sz w:val="18"/>
          <w:szCs w:val="18"/>
          <w:lang w:eastAsia="zh-CN"/>
        </w:rPr>
        <w:t>．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硕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士生培养与中期考核的基本要</w:t>
      </w:r>
      <w:r>
        <w:rPr>
          <w:rFonts w:hint="eastAsia"/>
          <w:color w:val="717171"/>
          <w:sz w:val="18"/>
          <w:szCs w:val="18"/>
          <w:lang w:eastAsia="zh-CN"/>
        </w:rPr>
        <w:t>求</w:t>
      </w:r>
      <w:r>
        <w:rPr>
          <w:rFonts w:hint="eastAsia"/>
          <w:color w:val="717171"/>
          <w:sz w:val="18"/>
          <w:szCs w:val="18"/>
          <w:lang w:eastAsia="zh-CN"/>
        </w:rPr>
        <w:br/>
        <w:t xml:space="preserve">    </w:t>
      </w:r>
      <w:r>
        <w:rPr>
          <w:rFonts w:hint="eastAsia"/>
          <w:color w:val="717171"/>
          <w:sz w:val="18"/>
          <w:szCs w:val="18"/>
          <w:lang w:eastAsia="zh-CN"/>
        </w:rPr>
        <w:t>培养方式采取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课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程学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习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、在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导师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指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导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下研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读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本研</w:t>
      </w:r>
      <w:r>
        <w:rPr>
          <w:rFonts w:hint="eastAsia"/>
          <w:color w:val="717171"/>
          <w:sz w:val="18"/>
          <w:szCs w:val="18"/>
          <w:lang w:eastAsia="zh-CN"/>
        </w:rPr>
        <w:t>究方向的文献和撰写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硕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士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文、参加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实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践活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动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的方式</w:t>
      </w:r>
      <w:r>
        <w:rPr>
          <w:rFonts w:hint="eastAsia"/>
          <w:color w:val="717171"/>
          <w:sz w:val="18"/>
          <w:szCs w:val="18"/>
          <w:lang w:eastAsia="zh-CN"/>
        </w:rPr>
        <w:t>。</w:t>
      </w:r>
      <w:r>
        <w:rPr>
          <w:rFonts w:hint="eastAsia"/>
          <w:color w:val="717171"/>
          <w:sz w:val="18"/>
          <w:szCs w:val="18"/>
          <w:lang w:eastAsia="zh-CN"/>
        </w:rPr>
        <w:br/>
      </w:r>
      <w:r w:rsidRPr="009407FF">
        <w:rPr>
          <w:rFonts w:ascii="SimSun" w:eastAsia="SimSun" w:hAnsi="SimSun" w:cs="SimSun" w:hint="eastAsia"/>
          <w:color w:val="717171"/>
          <w:sz w:val="18"/>
          <w:szCs w:val="18"/>
          <w:highlight w:val="yellow"/>
          <w:lang w:eastAsia="zh-CN"/>
        </w:rPr>
        <w:t>课</w:t>
      </w:r>
      <w:r w:rsidRPr="009407FF">
        <w:rPr>
          <w:rFonts w:ascii="ＭＳ 明朝" w:hAnsi="ＭＳ 明朝" w:cs="ＭＳ 明朝"/>
          <w:color w:val="717171"/>
          <w:sz w:val="18"/>
          <w:szCs w:val="18"/>
          <w:highlight w:val="yellow"/>
          <w:lang w:eastAsia="zh-CN"/>
        </w:rPr>
        <w:t>程学</w:t>
      </w:r>
      <w:r w:rsidRPr="009407FF">
        <w:rPr>
          <w:rFonts w:ascii="SimSun" w:eastAsia="SimSun" w:hAnsi="SimSun" w:cs="SimSun" w:hint="eastAsia"/>
          <w:color w:val="717171"/>
          <w:sz w:val="18"/>
          <w:szCs w:val="18"/>
          <w:highlight w:val="yellow"/>
          <w:lang w:eastAsia="zh-CN"/>
        </w:rPr>
        <w:t>习</w:t>
      </w:r>
      <w:r w:rsidRPr="009407FF">
        <w:rPr>
          <w:rFonts w:ascii="ＭＳ 明朝" w:hAnsi="ＭＳ 明朝" w:cs="ＭＳ 明朝"/>
          <w:color w:val="717171"/>
          <w:sz w:val="18"/>
          <w:szCs w:val="18"/>
          <w:highlight w:val="yellow"/>
          <w:lang w:eastAsia="zh-CN"/>
        </w:rPr>
        <w:t>安排在第一至第三学期，中期考核</w:t>
      </w:r>
      <w:r w:rsidRPr="009407FF">
        <w:rPr>
          <w:rFonts w:ascii="SimSun" w:eastAsia="SimSun" w:hAnsi="SimSun" w:cs="SimSun" w:hint="eastAsia"/>
          <w:color w:val="717171"/>
          <w:sz w:val="18"/>
          <w:szCs w:val="18"/>
          <w:highlight w:val="yellow"/>
          <w:lang w:eastAsia="zh-CN"/>
        </w:rPr>
        <w:t>应</w:t>
      </w:r>
      <w:r w:rsidRPr="009407FF">
        <w:rPr>
          <w:rFonts w:ascii="ＭＳ 明朝" w:hAnsi="ＭＳ 明朝" w:cs="ＭＳ 明朝"/>
          <w:color w:val="717171"/>
          <w:sz w:val="18"/>
          <w:szCs w:val="18"/>
          <w:highlight w:val="yellow"/>
          <w:lang w:eastAsia="zh-CN"/>
        </w:rPr>
        <w:t>在第四学期末之前完成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。中期考核合格者方能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进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入撰写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文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阶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段。撰写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硕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士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文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时间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一般不少于一年</w:t>
      </w:r>
      <w:r>
        <w:rPr>
          <w:rFonts w:hint="eastAsia"/>
          <w:color w:val="717171"/>
          <w:sz w:val="18"/>
          <w:szCs w:val="18"/>
          <w:lang w:eastAsia="zh-CN"/>
        </w:rPr>
        <w:t>。</w:t>
      </w:r>
    </w:p>
    <w:p w:rsidR="009407FF" w:rsidRDefault="009407FF">
      <w:pPr>
        <w:rPr>
          <w:rFonts w:eastAsia="SimSun"/>
          <w:color w:val="717171"/>
          <w:sz w:val="18"/>
          <w:szCs w:val="18"/>
          <w:lang w:eastAsia="zh-CN"/>
        </w:rPr>
      </w:pPr>
    </w:p>
    <w:p w:rsidR="009407FF" w:rsidRPr="009407FF" w:rsidRDefault="009407FF">
      <w:pPr>
        <w:rPr>
          <w:rFonts w:ascii="ＭＳ Ｐゴシック" w:eastAsia="SimSun" w:hAnsi="ＭＳ Ｐゴシック" w:cs="ＭＳ Ｐゴシック" w:hint="eastAsia"/>
          <w:color w:val="717171"/>
          <w:kern w:val="0"/>
          <w:sz w:val="18"/>
          <w:szCs w:val="18"/>
          <w:lang w:eastAsia="zh-CN"/>
        </w:rPr>
      </w:pPr>
    </w:p>
    <w:p w:rsidR="009407FF" w:rsidRDefault="009407FF">
      <w:pPr>
        <w:rPr>
          <w:rFonts w:hint="eastAsia"/>
          <w:color w:val="717171"/>
          <w:sz w:val="18"/>
          <w:szCs w:val="18"/>
          <w:lang w:eastAsia="zh-CN"/>
        </w:rPr>
      </w:pPr>
    </w:p>
    <w:p w:rsidR="009407FF" w:rsidRDefault="004E57B6">
      <w:pPr>
        <w:rPr>
          <w:rFonts w:hint="eastAsia"/>
          <w:color w:val="717171"/>
          <w:sz w:val="18"/>
          <w:szCs w:val="18"/>
        </w:rPr>
      </w:pPr>
      <w:r>
        <w:rPr>
          <w:rStyle w:val="a3"/>
          <w:rFonts w:hint="eastAsia"/>
          <w:color w:val="717171"/>
          <w:sz w:val="18"/>
          <w:szCs w:val="18"/>
          <w:lang w:eastAsia="zh-CN"/>
        </w:rPr>
        <w:t>五、学位</w:t>
      </w:r>
      <w:r>
        <w:rPr>
          <w:rStyle w:val="a3"/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Style w:val="a3"/>
          <w:rFonts w:ascii="ＭＳ 明朝" w:hAnsi="ＭＳ 明朝" w:cs="ＭＳ 明朝"/>
          <w:color w:val="717171"/>
          <w:sz w:val="18"/>
          <w:szCs w:val="18"/>
          <w:lang w:eastAsia="zh-CN"/>
        </w:rPr>
        <w:t>文与</w:t>
      </w:r>
      <w:r>
        <w:rPr>
          <w:rStyle w:val="a3"/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Style w:val="a3"/>
          <w:rFonts w:ascii="ＭＳ 明朝" w:hAnsi="ＭＳ 明朝" w:cs="ＭＳ 明朝"/>
          <w:color w:val="717171"/>
          <w:sz w:val="18"/>
          <w:szCs w:val="18"/>
          <w:lang w:eastAsia="zh-CN"/>
        </w:rPr>
        <w:t>文答</w:t>
      </w:r>
      <w:r>
        <w:rPr>
          <w:rStyle w:val="a3"/>
          <w:rFonts w:ascii="SimSun" w:eastAsia="SimSun" w:hAnsi="SimSun" w:cs="SimSun" w:hint="eastAsia"/>
          <w:color w:val="717171"/>
          <w:sz w:val="18"/>
          <w:szCs w:val="18"/>
          <w:lang w:eastAsia="zh-CN"/>
        </w:rPr>
        <w:t>辩</w:t>
      </w:r>
      <w:r>
        <w:rPr>
          <w:rFonts w:hint="eastAsia"/>
          <w:color w:val="717171"/>
          <w:sz w:val="18"/>
          <w:szCs w:val="18"/>
          <w:lang w:eastAsia="zh-CN"/>
        </w:rPr>
        <w:br/>
        <w:t>    1</w:t>
      </w:r>
      <w:r>
        <w:rPr>
          <w:rFonts w:hint="eastAsia"/>
          <w:color w:val="717171"/>
          <w:sz w:val="18"/>
          <w:szCs w:val="18"/>
          <w:lang w:eastAsia="zh-CN"/>
        </w:rPr>
        <w:t>．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硕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士学位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Fonts w:hint="eastAsia"/>
          <w:color w:val="717171"/>
          <w:sz w:val="18"/>
          <w:szCs w:val="18"/>
          <w:lang w:eastAsia="zh-CN"/>
        </w:rPr>
        <w:t>文</w:t>
      </w:r>
      <w:r>
        <w:rPr>
          <w:rFonts w:hint="eastAsia"/>
          <w:color w:val="717171"/>
          <w:sz w:val="18"/>
          <w:szCs w:val="18"/>
          <w:lang w:eastAsia="zh-CN"/>
        </w:rPr>
        <w:br/>
        <w:t xml:space="preserve">    </w:t>
      </w:r>
      <w:r>
        <w:rPr>
          <w:rFonts w:hint="eastAsia"/>
          <w:color w:val="717171"/>
          <w:sz w:val="18"/>
          <w:szCs w:val="18"/>
          <w:lang w:eastAsia="zh-CN"/>
        </w:rPr>
        <w:t>学位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文是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评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价研究生科研和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创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新能力的主要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标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志。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文的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选题应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具有一定的学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术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意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义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和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应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用价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值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，国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际汉语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方向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硕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士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文注重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实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践性与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应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用性</w:t>
      </w:r>
      <w:r>
        <w:rPr>
          <w:rFonts w:hint="eastAsia"/>
          <w:color w:val="717171"/>
          <w:sz w:val="18"/>
          <w:szCs w:val="18"/>
          <w:lang w:eastAsia="zh-CN"/>
        </w:rPr>
        <w:t>。</w:t>
      </w:r>
      <w:r>
        <w:rPr>
          <w:rFonts w:hint="eastAsia"/>
          <w:color w:val="717171"/>
          <w:sz w:val="18"/>
          <w:szCs w:val="18"/>
          <w:lang w:eastAsia="zh-CN"/>
        </w:rPr>
        <w:br/>
        <w:t xml:space="preserve">    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文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类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型可以多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样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化，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强调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理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论联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系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实际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，既可以是基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础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研究，也可以是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应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用研究等。鼓励研究生通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过调查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研究，解决教学中的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实际问题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，并提供可行性方案</w:t>
      </w:r>
      <w:r>
        <w:rPr>
          <w:rFonts w:hint="eastAsia"/>
          <w:color w:val="717171"/>
          <w:sz w:val="18"/>
          <w:szCs w:val="18"/>
          <w:lang w:eastAsia="zh-CN"/>
        </w:rPr>
        <w:t>。</w:t>
      </w:r>
      <w:r>
        <w:rPr>
          <w:rFonts w:hint="eastAsia"/>
          <w:color w:val="717171"/>
          <w:sz w:val="18"/>
          <w:szCs w:val="18"/>
          <w:lang w:eastAsia="zh-CN"/>
        </w:rPr>
        <w:br/>
        <w:t xml:space="preserve">    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文在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导师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的指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导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下由研究生独立完成，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文要充分掌握所相关研究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课题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的研究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现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状，占有的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资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料必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须详实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，要有新的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见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解、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观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点或方法具有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创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新性。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文的写作符合学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术规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范的要求</w:t>
      </w:r>
      <w:r>
        <w:rPr>
          <w:rFonts w:hint="eastAsia"/>
          <w:color w:val="717171"/>
          <w:sz w:val="18"/>
          <w:szCs w:val="18"/>
          <w:lang w:eastAsia="zh-CN"/>
        </w:rPr>
        <w:t>。</w:t>
      </w:r>
      <w:r>
        <w:rPr>
          <w:rFonts w:hint="eastAsia"/>
          <w:color w:val="717171"/>
          <w:sz w:val="18"/>
          <w:szCs w:val="18"/>
          <w:lang w:eastAsia="zh-CN"/>
        </w:rPr>
        <w:br/>
        <w:t xml:space="preserve">    </w:t>
      </w:r>
      <w:r>
        <w:rPr>
          <w:rFonts w:hint="eastAsia"/>
          <w:color w:val="717171"/>
          <w:sz w:val="18"/>
          <w:szCs w:val="18"/>
          <w:lang w:eastAsia="zh-CN"/>
        </w:rPr>
        <w:t>学位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文一般包括：摘要（中外文）、引言、文献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综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述，主要内容和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结论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以及参考文献和必要的附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录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。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文字数一般不超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过</w:t>
      </w:r>
      <w:r>
        <w:rPr>
          <w:rFonts w:hint="eastAsia"/>
          <w:color w:val="717171"/>
          <w:sz w:val="18"/>
          <w:szCs w:val="18"/>
          <w:lang w:eastAsia="zh-CN"/>
        </w:rPr>
        <w:t>3</w:t>
      </w:r>
      <w:r>
        <w:rPr>
          <w:rFonts w:hint="eastAsia"/>
          <w:color w:val="717171"/>
          <w:sz w:val="18"/>
          <w:szCs w:val="18"/>
          <w:lang w:eastAsia="zh-CN"/>
        </w:rPr>
        <w:t>万字。要求概念准确、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语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言流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畅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、数据准确、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结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构完整、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逻辑严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密、持之有据、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论证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充分，达到在学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术杂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志</w:t>
      </w:r>
      <w:r>
        <w:rPr>
          <w:rFonts w:ascii="SimSun" w:eastAsia="SimSun" w:hAnsi="SimSun" w:cs="SimSun" w:hint="eastAsia"/>
          <w:color w:val="717171"/>
          <w:sz w:val="18"/>
          <w:szCs w:val="18"/>
          <w:lang w:eastAsia="zh-CN"/>
        </w:rPr>
        <w:t>发</w:t>
      </w:r>
      <w:r>
        <w:rPr>
          <w:rFonts w:ascii="ＭＳ 明朝" w:hAnsi="ＭＳ 明朝" w:cs="ＭＳ 明朝"/>
          <w:color w:val="717171"/>
          <w:sz w:val="18"/>
          <w:szCs w:val="18"/>
          <w:lang w:eastAsia="zh-CN"/>
        </w:rPr>
        <w:t>表的水平</w:t>
      </w:r>
      <w:r>
        <w:rPr>
          <w:rFonts w:hint="eastAsia"/>
          <w:color w:val="717171"/>
          <w:sz w:val="18"/>
          <w:szCs w:val="18"/>
          <w:lang w:eastAsia="zh-CN"/>
        </w:rPr>
        <w:t>。</w:t>
      </w:r>
      <w:r>
        <w:rPr>
          <w:rFonts w:hint="eastAsia"/>
          <w:color w:val="717171"/>
          <w:sz w:val="18"/>
          <w:szCs w:val="18"/>
        </w:rPr>
        <w:t xml:space="preserve">　</w:t>
      </w:r>
    </w:p>
    <w:p w:rsidR="009407FF" w:rsidRDefault="009407FF">
      <w:pPr>
        <w:rPr>
          <w:color w:val="717171"/>
          <w:sz w:val="18"/>
          <w:szCs w:val="18"/>
        </w:rPr>
      </w:pPr>
    </w:p>
    <w:p w:rsidR="004B74C1" w:rsidRDefault="009407FF">
      <w:pPr>
        <w:rPr>
          <w:color w:val="717171"/>
          <w:sz w:val="18"/>
          <w:szCs w:val="18"/>
        </w:rPr>
      </w:pPr>
      <w:r w:rsidRPr="004B74C1">
        <w:rPr>
          <w:rFonts w:hint="eastAsia"/>
          <w:color w:val="717171"/>
          <w:sz w:val="18"/>
          <w:szCs w:val="18"/>
          <w:highlight w:val="yellow"/>
        </w:rPr>
        <w:t>二重学位履修者</w:t>
      </w:r>
      <w:r>
        <w:rPr>
          <w:rFonts w:hint="eastAsia"/>
          <w:color w:val="717171"/>
          <w:sz w:val="18"/>
          <w:szCs w:val="18"/>
        </w:rPr>
        <w:t>は、渡航前に</w:t>
      </w:r>
      <w:r w:rsidR="004B74C1">
        <w:rPr>
          <w:rFonts w:hint="eastAsia"/>
          <w:color w:val="717171"/>
          <w:sz w:val="18"/>
          <w:szCs w:val="18"/>
        </w:rPr>
        <w:t>漢語文化学院での</w:t>
      </w:r>
      <w:r w:rsidR="004B74C1" w:rsidRPr="004B74C1">
        <w:rPr>
          <w:rFonts w:hint="eastAsia"/>
          <w:color w:val="717171"/>
          <w:sz w:val="18"/>
          <w:szCs w:val="18"/>
          <w:highlight w:val="yellow"/>
        </w:rPr>
        <w:t>履修計画</w:t>
      </w:r>
      <w:r w:rsidR="004B74C1">
        <w:rPr>
          <w:rFonts w:hint="eastAsia"/>
          <w:color w:val="717171"/>
          <w:sz w:val="18"/>
          <w:szCs w:val="18"/>
        </w:rPr>
        <w:t>と、金</w:t>
      </w:r>
      <w:r>
        <w:rPr>
          <w:rFonts w:hint="eastAsia"/>
          <w:color w:val="717171"/>
          <w:sz w:val="18"/>
          <w:szCs w:val="18"/>
        </w:rPr>
        <w:t>沢大学の中間報告にあたる</w:t>
      </w:r>
      <w:r w:rsidRPr="004B74C1">
        <w:rPr>
          <w:rFonts w:hint="eastAsia"/>
          <w:color w:val="717171"/>
          <w:sz w:val="18"/>
          <w:szCs w:val="18"/>
          <w:highlight w:val="yellow"/>
        </w:rPr>
        <w:t>“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highlight w:val="yellow"/>
        </w:rPr>
        <w:t>开</w:t>
      </w:r>
      <w:r w:rsidRPr="004E57B6">
        <w:rPr>
          <w:rFonts w:ascii="Microsoft YaHei" w:eastAsia="Microsoft YaHei" w:hAnsi="Microsoft YaHei" w:cs="Microsoft YaHei" w:hint="eastAsia"/>
          <w:color w:val="717171"/>
          <w:kern w:val="0"/>
          <w:sz w:val="18"/>
          <w:szCs w:val="18"/>
          <w:highlight w:val="yellow"/>
        </w:rPr>
        <w:t>题报</w:t>
      </w:r>
      <w:r w:rsidRPr="004E57B6">
        <w:rPr>
          <w:rFonts w:ascii="ＭＳ Ｐゴシック" w:eastAsia="ＭＳ Ｐゴシック" w:hAnsi="ＭＳ Ｐゴシック" w:cs="ＭＳ Ｐゴシック" w:hint="eastAsia"/>
          <w:color w:val="717171"/>
          <w:kern w:val="0"/>
          <w:sz w:val="18"/>
          <w:szCs w:val="18"/>
          <w:highlight w:val="yellow"/>
        </w:rPr>
        <w:t>告</w:t>
      </w:r>
      <w:r w:rsidRPr="004B74C1">
        <w:rPr>
          <w:rFonts w:hint="eastAsia"/>
          <w:color w:val="717171"/>
          <w:sz w:val="18"/>
          <w:szCs w:val="18"/>
          <w:highlight w:val="yellow"/>
        </w:rPr>
        <w:t>”を行う時期</w:t>
      </w:r>
      <w:r w:rsidR="004B74C1">
        <w:rPr>
          <w:rFonts w:hint="eastAsia"/>
          <w:color w:val="717171"/>
          <w:sz w:val="18"/>
          <w:szCs w:val="18"/>
        </w:rPr>
        <w:t>と</w:t>
      </w:r>
      <w:r>
        <w:rPr>
          <w:rFonts w:hint="eastAsia"/>
          <w:color w:val="717171"/>
          <w:sz w:val="18"/>
          <w:szCs w:val="18"/>
        </w:rPr>
        <w:t>を</w:t>
      </w:r>
      <w:r w:rsidR="004B74C1" w:rsidRPr="004B74C1">
        <w:rPr>
          <w:rFonts w:hint="eastAsia"/>
          <w:color w:val="717171"/>
          <w:sz w:val="18"/>
          <w:szCs w:val="18"/>
        </w:rPr>
        <w:t>指導教員とともに</w:t>
      </w:r>
      <w:r w:rsidR="004B74C1">
        <w:rPr>
          <w:rFonts w:hint="eastAsia"/>
          <w:color w:val="717171"/>
          <w:sz w:val="18"/>
          <w:szCs w:val="18"/>
        </w:rPr>
        <w:t>決定しておく。</w:t>
      </w:r>
      <w:r>
        <w:rPr>
          <w:rFonts w:hint="eastAsia"/>
          <w:color w:val="717171"/>
          <w:sz w:val="18"/>
          <w:szCs w:val="18"/>
        </w:rPr>
        <w:t>日本の大学院修士課程と異なり、３学期で一巡するカリキュラムのため、秋学期から履修を始める場合は、難度の高い第３学期の科目を履修する必要がある。</w:t>
      </w:r>
    </w:p>
    <w:p w:rsidR="009407FF" w:rsidRPr="004E57B6" w:rsidRDefault="009407FF">
      <w:pPr>
        <w:rPr>
          <w:rFonts w:hint="eastAsia"/>
        </w:rPr>
      </w:pPr>
      <w:r>
        <w:rPr>
          <w:rFonts w:hint="eastAsia"/>
          <w:color w:val="717171"/>
          <w:sz w:val="18"/>
          <w:szCs w:val="18"/>
        </w:rPr>
        <w:t>32</w:t>
      </w:r>
      <w:r>
        <w:rPr>
          <w:rFonts w:hint="eastAsia"/>
          <w:color w:val="717171"/>
          <w:sz w:val="18"/>
          <w:szCs w:val="18"/>
        </w:rPr>
        <w:t>単位のうち、</w:t>
      </w:r>
      <w:r w:rsidR="004B74C1">
        <w:rPr>
          <w:rFonts w:hint="eastAsia"/>
          <w:color w:val="717171"/>
          <w:sz w:val="18"/>
          <w:szCs w:val="18"/>
        </w:rPr>
        <w:t>公共科目１科目（＝留学生必修科目）以外に、（</w:t>
      </w:r>
      <w:r>
        <w:rPr>
          <w:rFonts w:hint="eastAsia"/>
          <w:color w:val="717171"/>
          <w:sz w:val="18"/>
          <w:szCs w:val="18"/>
        </w:rPr>
        <w:t>漢語文化学院二重学位履修生が金沢大学で</w:t>
      </w:r>
      <w:r w:rsidR="004B74C1">
        <w:rPr>
          <w:rFonts w:hint="eastAsia"/>
          <w:color w:val="717171"/>
          <w:sz w:val="18"/>
          <w:szCs w:val="18"/>
        </w:rPr>
        <w:t>必要な</w:t>
      </w:r>
      <w:r>
        <w:rPr>
          <w:rFonts w:hint="eastAsia"/>
          <w:color w:val="717171"/>
          <w:sz w:val="18"/>
          <w:szCs w:val="18"/>
        </w:rPr>
        <w:t>授業科目</w:t>
      </w:r>
      <w:r w:rsidR="004B74C1">
        <w:rPr>
          <w:rFonts w:hint="eastAsia"/>
          <w:color w:val="717171"/>
          <w:sz w:val="18"/>
          <w:szCs w:val="18"/>
        </w:rPr>
        <w:t>数と同じ）</w:t>
      </w:r>
      <w:r>
        <w:rPr>
          <w:rFonts w:hint="eastAsia"/>
          <w:color w:val="717171"/>
          <w:sz w:val="18"/>
          <w:szCs w:val="18"/>
        </w:rPr>
        <w:t>７科目は必ず</w:t>
      </w:r>
      <w:r w:rsidR="004B74C1">
        <w:rPr>
          <w:rFonts w:hint="eastAsia"/>
          <w:color w:val="717171"/>
          <w:sz w:val="18"/>
          <w:szCs w:val="18"/>
        </w:rPr>
        <w:t>単位を</w:t>
      </w:r>
      <w:r>
        <w:rPr>
          <w:rFonts w:hint="eastAsia"/>
          <w:color w:val="717171"/>
          <w:sz w:val="18"/>
          <w:szCs w:val="18"/>
        </w:rPr>
        <w:t>取得（通常</w:t>
      </w:r>
      <w:r>
        <w:rPr>
          <w:rFonts w:hint="eastAsia"/>
          <w:color w:val="717171"/>
          <w:sz w:val="18"/>
          <w:szCs w:val="18"/>
        </w:rPr>
        <w:t>14</w:t>
      </w:r>
      <w:r>
        <w:rPr>
          <w:rFonts w:hint="eastAsia"/>
          <w:color w:val="717171"/>
          <w:sz w:val="18"/>
          <w:szCs w:val="18"/>
        </w:rPr>
        <w:t>単位を超える）</w:t>
      </w:r>
      <w:r w:rsidR="004B74C1">
        <w:rPr>
          <w:rFonts w:hint="eastAsia"/>
          <w:color w:val="717171"/>
          <w:sz w:val="18"/>
          <w:szCs w:val="18"/>
        </w:rPr>
        <w:t>する</w:t>
      </w:r>
      <w:r>
        <w:rPr>
          <w:rFonts w:hint="eastAsia"/>
          <w:color w:val="717171"/>
          <w:sz w:val="18"/>
          <w:szCs w:val="18"/>
        </w:rPr>
        <w:t>。また、金沢大学内で開講され、かつ単位取得</w:t>
      </w:r>
      <w:r w:rsidR="004B74C1">
        <w:rPr>
          <w:rFonts w:hint="eastAsia"/>
          <w:color w:val="717171"/>
          <w:sz w:val="18"/>
          <w:szCs w:val="18"/>
        </w:rPr>
        <w:t>ずみ（一部帰国後の履修でもよい）で成績表を提出しうる科目のうち、漢語文化学院開講科目と</w:t>
      </w:r>
      <w:r>
        <w:rPr>
          <w:rFonts w:hint="eastAsia"/>
          <w:color w:val="717171"/>
          <w:sz w:val="18"/>
          <w:szCs w:val="18"/>
        </w:rPr>
        <w:t>単位互換可能</w:t>
      </w:r>
      <w:r w:rsidR="004B74C1">
        <w:rPr>
          <w:rFonts w:hint="eastAsia"/>
          <w:color w:val="717171"/>
          <w:sz w:val="18"/>
          <w:szCs w:val="18"/>
        </w:rPr>
        <w:t>だと</w:t>
      </w:r>
      <w:r w:rsidR="004B74C1" w:rsidRPr="004B74C1">
        <w:rPr>
          <w:rFonts w:hint="eastAsia"/>
          <w:color w:val="717171"/>
          <w:sz w:val="18"/>
          <w:szCs w:val="18"/>
          <w:highlight w:val="yellow"/>
        </w:rPr>
        <w:t>指導教員により判定された</w:t>
      </w:r>
      <w:r w:rsidRPr="004B74C1">
        <w:rPr>
          <w:rFonts w:hint="eastAsia"/>
          <w:color w:val="717171"/>
          <w:sz w:val="18"/>
          <w:szCs w:val="18"/>
          <w:highlight w:val="yellow"/>
        </w:rPr>
        <w:t>科目</w:t>
      </w:r>
      <w:r w:rsidR="004B74C1">
        <w:rPr>
          <w:rFonts w:hint="eastAsia"/>
          <w:color w:val="717171"/>
          <w:sz w:val="18"/>
          <w:szCs w:val="18"/>
        </w:rPr>
        <w:t>はすべて単位互換に充てることができる。</w:t>
      </w:r>
    </w:p>
    <w:sectPr w:rsidR="009407FF" w:rsidRPr="004E57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B6"/>
    <w:rsid w:val="000423ED"/>
    <w:rsid w:val="00281EF1"/>
    <w:rsid w:val="004B74C1"/>
    <w:rsid w:val="004E57B6"/>
    <w:rsid w:val="0094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9DC4B-60C5-4DAF-9F33-A79EDB52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E57B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E57B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E57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E5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WIN7SACHIKO</dc:creator>
  <cp:keywords/>
  <dc:description/>
  <cp:lastModifiedBy>WIN7SACHIKO</cp:lastModifiedBy>
  <cp:revision>1</cp:revision>
  <dcterms:created xsi:type="dcterms:W3CDTF">2014-10-21T11:44:00Z</dcterms:created>
  <dcterms:modified xsi:type="dcterms:W3CDTF">2014-10-21T12:15:00Z</dcterms:modified>
</cp:coreProperties>
</file>